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spacing w:val="0"/>
          <w:sz w:val="36"/>
          <w:szCs w:val="36"/>
          <w:lang w:val="en-US" w:eastAsia="zh-CN"/>
        </w:rPr>
      </w:pPr>
      <w:r>
        <w:rPr>
          <w:rFonts w:ascii="宋体" w:hAnsi="宋体" w:eastAsia="宋体" w:cs="宋体"/>
          <w:b/>
          <w:bCs/>
          <w:i w:val="0"/>
          <w:spacing w:val="0"/>
          <w:sz w:val="36"/>
          <w:szCs w:val="36"/>
        </w:rPr>
        <w:t>磁共振成像系统</w:t>
      </w:r>
      <w:r>
        <w:rPr>
          <w:rFonts w:hint="eastAsia" w:ascii="宋体" w:hAnsi="宋体" w:eastAsia="宋体" w:cs="宋体"/>
          <w:b/>
          <w:bCs/>
          <w:i w:val="0"/>
          <w:spacing w:val="0"/>
          <w:sz w:val="36"/>
          <w:szCs w:val="36"/>
          <w:lang w:val="en-US" w:eastAsia="zh-CN"/>
        </w:rPr>
        <w:t>(GE</w:t>
      </w:r>
      <w:r>
        <w:rPr>
          <w:rFonts w:hint="eastAsia" w:ascii="宋体" w:hAnsi="宋体" w:eastAsia="宋体" w:cs="宋体"/>
          <w:b/>
          <w:bCs/>
          <w:i w:val="0"/>
          <w:spacing w:val="0"/>
          <w:sz w:val="36"/>
          <w:szCs w:val="36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spacing w:val="0"/>
          <w:sz w:val="36"/>
          <w:szCs w:val="36"/>
          <w:lang w:val="en-US" w:eastAsia="zh-CN"/>
        </w:rPr>
        <w:t>维保服务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spacing w:val="0"/>
          <w:sz w:val="36"/>
          <w:szCs w:val="36"/>
          <w:lang w:val="en-US" w:eastAsia="zh-CN"/>
        </w:rPr>
        <w:t>需求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/>
          <w:i w:val="0"/>
          <w:spacing w:val="0"/>
          <w:sz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、设备基本信息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磁共振成像系统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设备型号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：GE Signa HDxt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1.5T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安装地点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北流市人民医院外科综合楼负一楼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、维保服务范围与内容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本次采购要求为磁共振成像系统GE Signa HDxt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1.5T维修、保养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服务，服务范围必须覆盖设备所有核心硬件及软件系统。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硬件覆盖范围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核心部件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：磁体系统（含冷头、压缩机）、梯度系统（梯度放大器、梯度线圈、梯度冷却系统）、射频系统（射频放大器、射频线圈、射频接收链路）、谱仪系统、计算机系统（主控台、重建服务器、网络设备）。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辅助设备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：氦压机、冷水机、空调系统（磁体间及设备间）、UPS不间断电源、对讲系统、门控系统、激光相机（或接口设备）等附属设施。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易损件与耗材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包含所有维修过程中所需的线圈、电缆、风扇、滤网、冷水机耗材、氦气补充（在合同约定范围内）等。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软件覆盖范围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操作系统、扫描软件、后处理软件的维护、升级与故障修复。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提供合同有效期内的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免费软件版本升级服务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，确保临床功能的持续更新。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服务内容要求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故障维修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：7×24小时报修响应，包含所有人工费、差旅费及备件费。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预防性维护（PM）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：每年提供不少于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4次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（每季度1次）的全面预防性保养，包括但不限于：设备清洁、参数校准、性能检测、软件优化、硬件紧固、冷却系统检查等。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性能检测与优化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：每次PM需出具详细的设备性能检测报告（含信噪比、均匀度、鬼影、线性等关键指标），并根据检测结果进行参数优化。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备件保障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：供应商需在本地或区域中心储备充足的常用备件，确保维修及时性。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四、服务响应与开机率要求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服务响应时间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电话响应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提供7×24小时服务热线，接到报修电话后，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30分钟内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给予电话响应，指导院方进行初步排查。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现场到达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：工程师需在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24小时内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到达现场进行维修。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开机率保证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合同期内，保证设备年平均开机率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≥95%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。若未达到此标准，每低1个百分点，合同服务期需相应顺延或扣除相应比例的服务费。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五、培训与资料要求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技术培训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每年提供不少于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的现场技术交流或操作维护培训，内容涵盖新功能使用、日常保养技巧、常见故障排除等。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每年提供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1人次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的外出维修技术培训名额，提升院方技术人员的维护能力。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资料交付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合同签订后，提供完整的设备维修手册、电路图、操作手册（电子版及纸质版）。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每次PM及故障维修后，提供详细的服务报告（含故障描述、原因分析、处理措施、更换备件清单、校准数据等）。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六、其他要求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人员资质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服务工程师必须经过原厂认证，具备丰富的1.5T磁共振维修经验。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安全责任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供应商需为服务人员购买足额的保险。在服务过程中因供应商原因造成的设备损坏或安全事故，由供应商承担全部责任。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数据安全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：服务过程中涉及患者数据及医院网络，供应商必须严格遵守医院的数据安全与保密协议。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零配件来源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所有更换的零配件必须为原厂件。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七、投标/应答文件要求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1.公司资质证明文件（营业执照、医疗器械经营许可证等）。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2.工程师资质证书及人员名单。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3.针对该设备的具体维保方案与服务承诺书。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4.备件库情况说明（本地/区域备件库清单）。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5.同类设备维保业绩证明（合同复印件）。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6.详细的报价单（含人工、备件、软件升级、培训等所有费用）。</w:t>
      </w:r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AE032B"/>
    <w:rsid w:val="148829EF"/>
    <w:rsid w:val="15624B97"/>
    <w:rsid w:val="5D180F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1236</Words>
  <Characters>1292</Characters>
  <TotalTime>11</TotalTime>
  <ScaleCrop>false</ScaleCrop>
  <LinksUpToDate>false</LinksUpToDate>
  <CharactersWithSpaces>1395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2026-01-13T13:19:00Z</dcterms:created>
  <dc:creator>Apache POI</dc:creator>
  <cp:lastModifiedBy>张军</cp:lastModifiedBy>
  <dcterms:modified xsi:type="dcterms:W3CDTF">2026-01-22T01:25:58Z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16BYMC1kYwpUI+uaxee7gHNN+OZ9j8jMvizGlbbW9DQ=","ProduceID":"doc_sgs:b73a343c-ab88-4bd0-a7b1-5da927991bd4","ReservedCode2":"16BYMC1kYwpUI+uaxee7gHNN+OZ9j8jMvizGlbbW9DQ=","PropagateID":"doc_sgs:b73a343c-ab88-4bd0-a7b1-5da927991bd4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66F4FBE901D94149ADD8C2667282D20C_13</vt:lpwstr>
  </property>
</Properties>
</file>